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5EC4" w14:textId="39758C6B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2020</w:t>
      </w:r>
      <w:r w:rsidR="004D40D1" w:rsidRPr="001E24B6">
        <w:t>.</w:t>
      </w:r>
      <w:r w:rsidR="00D309F1">
        <w:t>0</w:t>
      </w:r>
      <w:r w:rsidR="00D94888">
        <w:t>6</w:t>
      </w:r>
      <w:r w:rsidR="004D40D1" w:rsidRPr="001E24B6">
        <w:t>.</w:t>
      </w:r>
      <w:r w:rsidR="00F00FD6">
        <w:t>29</w:t>
      </w:r>
    </w:p>
    <w:p w14:paraId="66B738FA" w14:textId="69A3195E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2020</w:t>
      </w:r>
      <w:r w:rsidR="004D40D1" w:rsidRPr="001E24B6">
        <w:t xml:space="preserve"> m. </w:t>
      </w:r>
      <w:r w:rsidR="00D94888">
        <w:t>birželio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8EC0FC5" w14:textId="6FA1F9F2" w:rsidR="00C11B26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 xml:space="preserve">Pirkėjų užsakymų dokumentų sąraše padarytas </w:t>
            </w:r>
            <w:r w:rsidR="002D6DFB" w:rsidRPr="00D94888">
              <w:rPr>
                <w:sz w:val="20"/>
                <w:szCs w:val="20"/>
              </w:rPr>
              <w:t>mygt</w:t>
            </w:r>
            <w:r w:rsidR="002D6DFB">
              <w:rPr>
                <w:sz w:val="20"/>
                <w:szCs w:val="20"/>
              </w:rPr>
              <w:t>u</w:t>
            </w:r>
            <w:r w:rsidR="002D6DFB" w:rsidRPr="00D94888">
              <w:rPr>
                <w:sz w:val="20"/>
                <w:szCs w:val="20"/>
              </w:rPr>
              <w:t>kas</w:t>
            </w:r>
            <w:r w:rsidRPr="00D94888">
              <w:rPr>
                <w:sz w:val="20"/>
                <w:szCs w:val="20"/>
              </w:rPr>
              <w:t xml:space="preserve"> "Importuoti iš "Linde" failo", leidžiantis paimti u</w:t>
            </w:r>
            <w:r>
              <w:rPr>
                <w:sz w:val="20"/>
                <w:szCs w:val="20"/>
              </w:rPr>
              <w:t>ž</w:t>
            </w:r>
            <w:r w:rsidRPr="00D94888">
              <w:rPr>
                <w:sz w:val="20"/>
                <w:szCs w:val="20"/>
              </w:rPr>
              <w:t>sakymą iš Linde sistemos sugeneruoto CSV failo.</w:t>
            </w:r>
          </w:p>
        </w:tc>
        <w:tc>
          <w:tcPr>
            <w:tcW w:w="1800" w:type="dxa"/>
            <w:vAlign w:val="center"/>
          </w:tcPr>
          <w:p w14:paraId="1E42C3C1" w14:textId="65BB0BA6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94888" w:rsidRPr="001E24B6" w14:paraId="4320F6B6" w14:textId="77777777" w:rsidTr="007B5879">
        <w:trPr>
          <w:cantSplit/>
        </w:trPr>
        <w:tc>
          <w:tcPr>
            <w:tcW w:w="959" w:type="dxa"/>
            <w:vAlign w:val="center"/>
          </w:tcPr>
          <w:p w14:paraId="16EF2BB1" w14:textId="77777777" w:rsidR="00D94888" w:rsidRPr="001E24B6" w:rsidRDefault="00D9488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87AF5C6" w14:textId="3FF57ACC" w:rsidR="00D94888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Padaryta, kad visuose programos languose, kolonėlėje "Pavadinimas paieškai (be tarpų ir spec.simb)" greitos paieškos laukelyje įvedus tarpus ar spec</w:t>
            </w:r>
            <w:r>
              <w:rPr>
                <w:sz w:val="20"/>
                <w:szCs w:val="20"/>
              </w:rPr>
              <w:t>.</w:t>
            </w:r>
            <w:r w:rsidRPr="00D94888">
              <w:rPr>
                <w:sz w:val="20"/>
                <w:szCs w:val="20"/>
              </w:rPr>
              <w:t xml:space="preserve"> simbolius jie ignoruojami. Į paiešką perduodama tik raidės nuo A iki Z ir skaičiai nuo 0 iki 9.</w:t>
            </w:r>
          </w:p>
          <w:p w14:paraId="706BE211" w14:textId="10337E61" w:rsidR="00D94888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Tai leis sakykime iš TecDoc padaryti "Paste" į paieškos laukelį ir nekreipti dėmesio kaip pas jus pajamuota.</w:t>
            </w:r>
          </w:p>
        </w:tc>
        <w:tc>
          <w:tcPr>
            <w:tcW w:w="1800" w:type="dxa"/>
            <w:vAlign w:val="center"/>
          </w:tcPr>
          <w:p w14:paraId="75CC8BED" w14:textId="77777777" w:rsidR="00D94888" w:rsidRDefault="00D94888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14:paraId="0899EBFC" w14:textId="77777777" w:rsidTr="007B5879">
        <w:trPr>
          <w:cantSplit/>
        </w:trPr>
        <w:tc>
          <w:tcPr>
            <w:tcW w:w="959" w:type="dxa"/>
            <w:vAlign w:val="center"/>
          </w:tcPr>
          <w:p w14:paraId="33A26979" w14:textId="77777777"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104D55F" w14:textId="3EA3D9ED" w:rsidR="00D94888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Duomenų bazės integralumo tikrinime padarytas importo pirkimų EUR valiuta sumos nacionali</w:t>
            </w:r>
            <w:r>
              <w:rPr>
                <w:sz w:val="20"/>
                <w:szCs w:val="20"/>
              </w:rPr>
              <w:t>n</w:t>
            </w:r>
            <w:r w:rsidRPr="00D94888">
              <w:rPr>
                <w:sz w:val="20"/>
                <w:szCs w:val="20"/>
              </w:rPr>
              <w:t>e valiuta teisingumo tikrinimas.</w:t>
            </w:r>
          </w:p>
          <w:p w14:paraId="0CED93C8" w14:textId="317A3B42" w:rsidR="00EC434F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Analogiškas tikrinimas padarytas ir įvedant pirkimo dokumentą.</w:t>
            </w:r>
          </w:p>
        </w:tc>
        <w:tc>
          <w:tcPr>
            <w:tcW w:w="1800" w:type="dxa"/>
            <w:vAlign w:val="center"/>
          </w:tcPr>
          <w:p w14:paraId="114B160F" w14:textId="58D74A0B"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14:paraId="5A99F905" w14:textId="77777777" w:rsidTr="007B5879">
        <w:trPr>
          <w:cantSplit/>
        </w:trPr>
        <w:tc>
          <w:tcPr>
            <w:tcW w:w="959" w:type="dxa"/>
            <w:vAlign w:val="center"/>
          </w:tcPr>
          <w:p w14:paraId="13FECE4F" w14:textId="77777777" w:rsidR="004122F7" w:rsidRPr="001E24B6" w:rsidRDefault="004122F7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15F7EED" w14:textId="5F7B95E4" w:rsidR="004122F7" w:rsidRPr="00C11B26" w:rsidRDefault="00D94888" w:rsidP="006B3E4F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Skolų tiekėjams priežiūros platformoje padar</w:t>
            </w:r>
            <w:r>
              <w:rPr>
                <w:sz w:val="20"/>
                <w:szCs w:val="20"/>
              </w:rPr>
              <w:t>y</w:t>
            </w:r>
            <w:r w:rsidRPr="00D94888">
              <w:rPr>
                <w:sz w:val="20"/>
                <w:szCs w:val="20"/>
              </w:rPr>
              <w:t>tas mygtukas "Trinti neigiamus dokumentus" leidžiantis pašalinti išankstinius mokėjimus, grą</w:t>
            </w:r>
            <w:r>
              <w:rPr>
                <w:sz w:val="20"/>
                <w:szCs w:val="20"/>
              </w:rPr>
              <w:t>ž</w:t>
            </w:r>
            <w:r w:rsidRPr="00D94888">
              <w:rPr>
                <w:sz w:val="20"/>
                <w:szCs w:val="20"/>
              </w:rPr>
              <w:t>inimus ir kitas kreditines sąskaitas iš sąrašo</w:t>
            </w:r>
          </w:p>
        </w:tc>
        <w:tc>
          <w:tcPr>
            <w:tcW w:w="1800" w:type="dxa"/>
            <w:vAlign w:val="center"/>
          </w:tcPr>
          <w:p w14:paraId="679502D1" w14:textId="08898FAF"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772E9" w:rsidRPr="001E24B6" w14:paraId="330AFACD" w14:textId="77777777" w:rsidTr="007B5879">
        <w:trPr>
          <w:cantSplit/>
        </w:trPr>
        <w:tc>
          <w:tcPr>
            <w:tcW w:w="959" w:type="dxa"/>
            <w:vAlign w:val="center"/>
          </w:tcPr>
          <w:p w14:paraId="42C207C0" w14:textId="77777777" w:rsidR="005772E9" w:rsidRPr="001E24B6" w:rsidRDefault="005772E9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8B01E01" w14:textId="7559BE8C" w:rsidR="005772E9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Planavimų kalendoriuje, deš</w:t>
            </w:r>
            <w:r w:rsidR="002D6DFB">
              <w:rPr>
                <w:sz w:val="20"/>
                <w:szCs w:val="20"/>
              </w:rPr>
              <w:t>i</w:t>
            </w:r>
            <w:r w:rsidRPr="00D94888">
              <w:rPr>
                <w:sz w:val="20"/>
                <w:szCs w:val="20"/>
              </w:rPr>
              <w:t>nio pelės paspaudimo kontekstiniame meniu padarytas punktas "Saugoti pločius lokaliam kompiuteryje tik jam į conf.ini failą" leisiantis išsisaugoti kolonėlių pločius individuliai tik tam kompiuteriui. Tai buvo reikalinga, nes monitoriai turi skirtingas rezoliucijas ir bendras išsaugojimas į duomenų bazę ne</w:t>
            </w:r>
            <w:r w:rsidR="002D6DFB">
              <w:rPr>
                <w:sz w:val="20"/>
                <w:szCs w:val="20"/>
              </w:rPr>
              <w:t xml:space="preserve"> </w:t>
            </w:r>
            <w:r w:rsidRPr="00D94888">
              <w:rPr>
                <w:sz w:val="20"/>
                <w:szCs w:val="20"/>
              </w:rPr>
              <w:t>visada tikdavo</w:t>
            </w:r>
          </w:p>
        </w:tc>
        <w:tc>
          <w:tcPr>
            <w:tcW w:w="1800" w:type="dxa"/>
            <w:vAlign w:val="center"/>
          </w:tcPr>
          <w:p w14:paraId="077BCA42" w14:textId="77777777" w:rsidR="005772E9" w:rsidRDefault="005772E9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FD0B1C" w:rsidRPr="001E24B6" w14:paraId="76C540FE" w14:textId="77777777" w:rsidTr="007B5879">
        <w:trPr>
          <w:cantSplit/>
        </w:trPr>
        <w:tc>
          <w:tcPr>
            <w:tcW w:w="959" w:type="dxa"/>
            <w:vAlign w:val="center"/>
          </w:tcPr>
          <w:p w14:paraId="1847B620" w14:textId="77777777" w:rsidR="00FD0B1C" w:rsidRPr="001E24B6" w:rsidRDefault="00FD0B1C" w:rsidP="00536ACD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1222A379" w14:textId="1AB1B395" w:rsidR="00FD0B1C" w:rsidRPr="00D94888" w:rsidRDefault="00D94888" w:rsidP="00D94888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WEB-ui skirta procedūra P_GET_WEB_PIRKEJO_INFO papildyta nauja grąžinama kolonėle MOKEJIMOATIDEJ grąžinančia standartinį pirkėjo mokėjimo atidėjimą</w:t>
            </w:r>
          </w:p>
        </w:tc>
        <w:tc>
          <w:tcPr>
            <w:tcW w:w="1800" w:type="dxa"/>
            <w:vAlign w:val="center"/>
          </w:tcPr>
          <w:p w14:paraId="55E61520" w14:textId="77777777" w:rsidR="00FD0B1C" w:rsidRDefault="00FD0B1C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B3E4F" w14:paraId="1ED3EB6A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46E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7EAD" w14:textId="77777777" w:rsidR="006B3E4F" w:rsidRPr="006B3E4F" w:rsidRDefault="006B3E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B3E4F">
              <w:rPr>
                <w:b/>
                <w:bCs/>
                <w:i/>
                <w:i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8DF6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B3E4F" w14:paraId="01EAE55B" w14:textId="77777777" w:rsidTr="006B3E4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FB34" w14:textId="77777777" w:rsidR="006B3E4F" w:rsidRDefault="006B3E4F" w:rsidP="006B3E4F">
            <w:pPr>
              <w:pStyle w:val="Header"/>
              <w:numPr>
                <w:ilvl w:val="0"/>
                <w:numId w:val="38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E7C" w14:textId="046A5014" w:rsidR="006B3E4F" w:rsidRDefault="00D94888" w:rsidP="005772E9">
            <w:pPr>
              <w:rPr>
                <w:sz w:val="20"/>
                <w:szCs w:val="20"/>
              </w:rPr>
            </w:pPr>
            <w:r w:rsidRPr="00D94888">
              <w:rPr>
                <w:sz w:val="20"/>
                <w:szCs w:val="20"/>
              </w:rPr>
              <w:t>Ištaisyta klaida dėl kurios eksportuojant CSV ir TAB-deli</w:t>
            </w:r>
            <w:r>
              <w:rPr>
                <w:sz w:val="20"/>
                <w:szCs w:val="20"/>
              </w:rPr>
              <w:t>mi</w:t>
            </w:r>
            <w:r w:rsidRPr="00D94888">
              <w:rPr>
                <w:sz w:val="20"/>
                <w:szCs w:val="20"/>
              </w:rPr>
              <w:t>ted format</w:t>
            </w:r>
            <w:r>
              <w:rPr>
                <w:sz w:val="20"/>
                <w:szCs w:val="20"/>
              </w:rPr>
              <w:t>ais,</w:t>
            </w:r>
            <w:r w:rsidRPr="00D94888">
              <w:rPr>
                <w:sz w:val="20"/>
                <w:szCs w:val="20"/>
              </w:rPr>
              <w:t xml:space="preserve"> kompleksinio importo struktūra</w:t>
            </w:r>
            <w:r>
              <w:rPr>
                <w:sz w:val="20"/>
                <w:szCs w:val="20"/>
              </w:rPr>
              <w:t>,</w:t>
            </w:r>
            <w:r w:rsidRPr="00D94888">
              <w:rPr>
                <w:sz w:val="20"/>
                <w:szCs w:val="20"/>
              </w:rPr>
              <w:t xml:space="preserve"> pasirinkus failo pavadinimą per dialogą ir po to pakoregavus jį rankomis korekcijos neišsisaugodavo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7A9" w14:textId="77777777" w:rsidR="006B3E4F" w:rsidRDefault="006B3E4F" w:rsidP="006B3E4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77777777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15C3B"/>
    <w:multiLevelType w:val="hybridMultilevel"/>
    <w:tmpl w:val="293A1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6B0E"/>
    <w:multiLevelType w:val="hybridMultilevel"/>
    <w:tmpl w:val="71F68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910CE"/>
    <w:multiLevelType w:val="hybridMultilevel"/>
    <w:tmpl w:val="B4583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16DB3"/>
    <w:multiLevelType w:val="hybridMultilevel"/>
    <w:tmpl w:val="805474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85870"/>
    <w:multiLevelType w:val="hybridMultilevel"/>
    <w:tmpl w:val="2A323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4E4"/>
    <w:multiLevelType w:val="hybridMultilevel"/>
    <w:tmpl w:val="FFB448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94E6A"/>
    <w:multiLevelType w:val="hybridMultilevel"/>
    <w:tmpl w:val="111EF2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0"/>
  </w:num>
  <w:num w:numId="5">
    <w:abstractNumId w:val="22"/>
  </w:num>
  <w:num w:numId="6">
    <w:abstractNumId w:val="8"/>
  </w:num>
  <w:num w:numId="7">
    <w:abstractNumId w:val="35"/>
  </w:num>
  <w:num w:numId="8">
    <w:abstractNumId w:val="5"/>
  </w:num>
  <w:num w:numId="9">
    <w:abstractNumId w:val="2"/>
  </w:num>
  <w:num w:numId="10">
    <w:abstractNumId w:val="30"/>
  </w:num>
  <w:num w:numId="11">
    <w:abstractNumId w:val="36"/>
  </w:num>
  <w:num w:numId="12">
    <w:abstractNumId w:val="27"/>
  </w:num>
  <w:num w:numId="13">
    <w:abstractNumId w:val="37"/>
  </w:num>
  <w:num w:numId="14">
    <w:abstractNumId w:val="26"/>
  </w:num>
  <w:num w:numId="15">
    <w:abstractNumId w:val="4"/>
  </w:num>
  <w:num w:numId="16">
    <w:abstractNumId w:val="20"/>
  </w:num>
  <w:num w:numId="17">
    <w:abstractNumId w:val="40"/>
  </w:num>
  <w:num w:numId="18">
    <w:abstractNumId w:val="41"/>
  </w:num>
  <w:num w:numId="19">
    <w:abstractNumId w:val="32"/>
  </w:num>
  <w:num w:numId="20">
    <w:abstractNumId w:val="6"/>
  </w:num>
  <w:num w:numId="21">
    <w:abstractNumId w:val="12"/>
  </w:num>
  <w:num w:numId="22">
    <w:abstractNumId w:val="15"/>
  </w:num>
  <w:num w:numId="23">
    <w:abstractNumId w:val="10"/>
  </w:num>
  <w:num w:numId="24">
    <w:abstractNumId w:val="19"/>
  </w:num>
  <w:num w:numId="25">
    <w:abstractNumId w:val="21"/>
  </w:num>
  <w:num w:numId="26">
    <w:abstractNumId w:val="3"/>
  </w:num>
  <w:num w:numId="27">
    <w:abstractNumId w:val="18"/>
  </w:num>
  <w:num w:numId="28">
    <w:abstractNumId w:val="11"/>
  </w:num>
  <w:num w:numId="29">
    <w:abstractNumId w:val="24"/>
  </w:num>
  <w:num w:numId="30">
    <w:abstractNumId w:val="28"/>
  </w:num>
  <w:num w:numId="31">
    <w:abstractNumId w:val="14"/>
  </w:num>
  <w:num w:numId="32">
    <w:abstractNumId w:val="34"/>
  </w:num>
  <w:num w:numId="33">
    <w:abstractNumId w:val="7"/>
  </w:num>
  <w:num w:numId="34">
    <w:abstractNumId w:val="33"/>
  </w:num>
  <w:num w:numId="35">
    <w:abstractNumId w:val="1"/>
  </w:num>
  <w:num w:numId="36">
    <w:abstractNumId w:val="9"/>
  </w:num>
  <w:num w:numId="37">
    <w:abstractNumId w:val="25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3"/>
  </w:num>
  <w:num w:numId="41">
    <w:abstractNumId w:val="38"/>
  </w:num>
  <w:num w:numId="42">
    <w:abstractNumId w:val="29"/>
  </w:num>
  <w:num w:numId="4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11B26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967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82</cp:revision>
  <cp:lastPrinted>2008-06-05T16:14:00Z</cp:lastPrinted>
  <dcterms:created xsi:type="dcterms:W3CDTF">2015-03-02T14:06:00Z</dcterms:created>
  <dcterms:modified xsi:type="dcterms:W3CDTF">2020-06-25T12:20:00Z</dcterms:modified>
</cp:coreProperties>
</file>